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pStyle w:val="3"/>
        <w:rPr>
          <w:rFonts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2021年江苏省泰兴高新技术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8"/>
          <w:szCs w:val="48"/>
        </w:rPr>
        <w:t>产业开发区所属国有公司招聘高层管理人员计划表</w:t>
      </w:r>
    </w:p>
    <w:tbl>
      <w:tblPr>
        <w:tblStyle w:val="5"/>
        <w:tblW w:w="140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28"/>
        <w:gridCol w:w="796"/>
        <w:gridCol w:w="587"/>
        <w:gridCol w:w="587"/>
        <w:gridCol w:w="587"/>
        <w:gridCol w:w="587"/>
        <w:gridCol w:w="587"/>
        <w:gridCol w:w="781"/>
        <w:gridCol w:w="2452"/>
        <w:gridCol w:w="4338"/>
        <w:gridCol w:w="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职位   代码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 xml:space="preserve">公司 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所  需  资  格  条  件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最高                                         年龄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 xml:space="preserve">学历            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具体任职条件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泰兴市智光环保科技有限公司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博士或双硕士及以上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济、金融等相关专业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分管融资和资产管理工作。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1.具有6年以上金融机构相关岗位工作经验，具有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中级以上职称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人员优先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2.具有较强的敬业精神和丰富的工作经验，具备出众的领导管理才能和良好的行业管理理念，具有卓越的战略眼光；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3.作风严谨稳健，具备强烈的创业精神和开拓意识，精力充沛，团队组织能力强；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4.抗压能力强，具有较强的人际交往和语言表达能力，组织协调能力以及活动策划能力。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泰兴高新区招商发展有限公司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总经理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博士或双硕士及以上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研究泰兴高新区主导产业布局、制定产业招商规划、招商政策等；负责组织开展各类招商活动，完成下达的各项招商经济指标和工作任务；牵头制定和完善公司中长期战略规划，组织开展公司战略分解工作，负责建立泰兴高新区招商项目信息库，做好招商项目的跟踪与服务；负责部门内部管理及日常工作开展等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1.熟悉现代企业经营管理，具备履行岗位职责所必需的经济管理、金融、财会等相关专业知识，具有较强的战略决策能力、科学治企能力、组织协调能力、“双招双引”能力和市场应变能力；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2.掌握国家宏观经济形势和相关政策法规，了解高新区“3+1”产业体系、产业政策，具有国际视野、战略眼光，具有较强的市场观念、法治理念、专业素养、平台思维，团结意识好，执行能力强;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3.具有5年以上产业招商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团队管理经验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产业园区或大中型企业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中高层以上人员优先。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泰兴高新区招商发展有限公司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博士或双硕士及以上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配合研究泰兴高新区主导产业布局、制定产业招商规划、招商政策等；负责配合组织开展各类招商活动，完成下达的各项招商经济指标和工作任务；指导招商、运营体系的制度、标准、流程建设并持续更新优化，指导推进公司招商方案实施，监督指导商业品牌库建设和完善，负责配合建立泰兴高新区招商项目信息库，做好招商项目的跟踪与服务；负责配合部门内部管理及日常工作开展等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1.熟悉现代企业经营管理，具备履行岗位职责所必需的经济管理、金融、财会等相关专业知识，具有较强的战略决策能力、科学治企能力、组织协调能力、“双招双引”能力和市场应变能力；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 掌握国家宏观经济形势和相关政策法规，了解高新区“3+1”产业体系、产业政策，具有国际视野、战略眼光，具有较强的市场观念、法治理念、专业素养、平台思维，团结意识好，执行能力强。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产业招商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团队管理经验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产业园区或大中型企业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中高层以上人员优先。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泰兴市智光人才科技广场管理有限公司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博士或双硕士及以上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高新区广场、孵化器等各类孵化、加速、中试空间载体管理运营工作的整体开展，确保任务指标按时高质量完成；负责广场、孵化器等载体人才科技项目的招引工作；负责高新区创新创业环境打造工作；负责高新区各类创新品牌建设工作；负责团队建设、团队文化建设工作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1.熟悉国家、地区科技创新发展方向，了解国家未来产业布局，具备从事产业培育、项目孵化、品牌建设相关能力；                        2.熟悉国家、省、市各类人才、科技政策法规，掌握孵化器、加速器、众创空间等载体平台及科创基金管理运营能力；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3.具有5年以上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运营管理、投融资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产业园区或大中型企业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中高层以上人员优先。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5CF8"/>
    <w:rsid w:val="395B5C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2021-08-07T12:55:00Z</dcterms:created>
  <dc:creator>唐</dc:creator>
  <cp:lastModifiedBy>唐</cp:lastModifiedBy>
  <dcterms:modified xsi:type="dcterms:W3CDTF">2021-08-07T12:56:29Z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